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D6" w:rsidRPr="00F12B1D" w:rsidRDefault="00F12B1D" w:rsidP="00F12B1D">
      <w:pPr>
        <w:pBdr>
          <w:top w:val="thinThickSmallGap" w:sz="24" w:space="4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0E0E0"/>
        <w:rPr>
          <w:b/>
          <w:bCs/>
          <w:sz w:val="28"/>
          <w:szCs w:val="28"/>
          <w:rtl/>
        </w:rPr>
      </w:pPr>
      <w:bookmarkStart w:id="0" w:name="_GoBack"/>
      <w:bookmarkEnd w:id="0"/>
      <w:r w:rsidRPr="00F12B1D">
        <w:rPr>
          <w:rFonts w:ascii="Simplified Arabic" w:eastAsia="Times New Roman" w:hAnsi="Simplified Arabic" w:cs="Simplified Arabic" w:hint="cs"/>
          <w:b/>
          <w:bCs/>
          <w:szCs w:val="28"/>
          <w:rtl/>
          <w:lang w:bidi="ar-JO"/>
        </w:rPr>
        <w:t xml:space="preserve">مشروع الرقابة الالكترونية على مراكز الانطلاق والوصول / </w:t>
      </w:r>
      <w:r w:rsidR="00F17FE4" w:rsidRPr="00F12B1D">
        <w:rPr>
          <w:rFonts w:ascii="Simplified Arabic" w:eastAsia="Times New Roman" w:hAnsi="Simplified Arabic" w:cs="Simplified Arabic" w:hint="cs"/>
          <w:b/>
          <w:bCs/>
          <w:szCs w:val="28"/>
          <w:rtl/>
          <w:lang w:bidi="ar-JO"/>
        </w:rPr>
        <w:t>المرحلة الاولى</w:t>
      </w:r>
    </w:p>
    <w:p w:rsidR="00F12B1D" w:rsidRPr="00F307DF" w:rsidRDefault="00F12B1D" w:rsidP="00F12B1D">
      <w:pPr>
        <w:spacing w:after="0"/>
        <w:jc w:val="highKashida"/>
        <w:rPr>
          <w:rFonts w:ascii="Simplified Arabic" w:eastAsia="Times New Roman" w:hAnsi="Simplified Arabic" w:cs="Simplified Arabic"/>
          <w:b/>
          <w:bCs/>
          <w:szCs w:val="28"/>
          <w:u w:val="single"/>
          <w:rtl/>
          <w:lang w:bidi="ar-JO"/>
        </w:rPr>
      </w:pPr>
      <w:r w:rsidRPr="00F307DF">
        <w:rPr>
          <w:rFonts w:ascii="Simplified Arabic" w:eastAsia="Times New Roman" w:hAnsi="Simplified Arabic" w:cs="Simplified Arabic" w:hint="cs"/>
          <w:b/>
          <w:bCs/>
          <w:szCs w:val="28"/>
          <w:u w:val="single"/>
          <w:rtl/>
          <w:lang w:bidi="ar-JO"/>
        </w:rPr>
        <w:t>مكونات المشروع للمرحلة الاولى:</w:t>
      </w:r>
    </w:p>
    <w:p w:rsidR="00F12B1D" w:rsidRDefault="00F12B1D" w:rsidP="00F12B1D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تم تجهيز مركز المراقبة الرئيسي  في مبنى الهيئة الرئيسي.</w:t>
      </w:r>
    </w:p>
    <w:p w:rsidR="00F12B1D" w:rsidRDefault="00F12B1D" w:rsidP="00F12B1D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تم تركيب كاميرات المراقبة في مراكز الانطلاق والوصول في المراكز التالية :</w:t>
      </w:r>
    </w:p>
    <w:p w:rsidR="00F12B1D" w:rsidRDefault="00F12B1D" w:rsidP="00F12B1D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Cs w:val="28"/>
          <w:rtl/>
          <w:lang w:bidi="ar-JO"/>
        </w:rPr>
        <w:t>مركز انطلاق ووصول سفريات اربد الجديد .</w:t>
      </w:r>
    </w:p>
    <w:p w:rsidR="00F12B1D" w:rsidRDefault="00F12B1D" w:rsidP="00F12B1D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Cs w:val="28"/>
          <w:rtl/>
          <w:lang w:bidi="ar-JO"/>
        </w:rPr>
        <w:t>مركز انطلاق ووصول جرش الرئيسي.</w:t>
      </w:r>
    </w:p>
    <w:p w:rsidR="00F12B1D" w:rsidRPr="00F12B1D" w:rsidRDefault="00F12B1D" w:rsidP="00F12B1D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Cs w:val="28"/>
          <w:rtl/>
          <w:lang w:bidi="ar-JO"/>
        </w:rPr>
        <w:t>مركز انطلاق ووصول عجلون الرئيسي.</w:t>
      </w:r>
    </w:p>
    <w:p w:rsidR="00F12B1D" w:rsidRDefault="00F12B1D" w:rsidP="00F12B1D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مركز انطلاق ووصول ( الملك عبدالله )/ الزرقاء </w:t>
      </w:r>
    </w:p>
    <w:p w:rsidR="00F12B1D" w:rsidRDefault="00F12B1D" w:rsidP="00F12B1D">
      <w:pPr>
        <w:pStyle w:val="ListParagraph"/>
        <w:numPr>
          <w:ilvl w:val="0"/>
          <w:numId w:val="5"/>
        </w:num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>
        <w:rPr>
          <w:rFonts w:ascii="Simplified Arabic" w:eastAsia="Times New Roman" w:hAnsi="Simplified Arabic" w:cs="Simplified Arabic" w:hint="cs"/>
          <w:szCs w:val="28"/>
          <w:rtl/>
          <w:lang w:bidi="ar-JO"/>
        </w:rPr>
        <w:t>مركز انطلاق ووصول الجامعة الهاشمية.</w:t>
      </w:r>
    </w:p>
    <w:p w:rsidR="00F12B1D" w:rsidRPr="003574BA" w:rsidRDefault="00F12B1D" w:rsidP="003574BA">
      <w:p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3574BA">
        <w:rPr>
          <w:rFonts w:ascii="Simplified Arabic" w:eastAsia="Times New Roman" w:hAnsi="Simplified Arabic" w:cs="Simplified Arabic" w:hint="cs"/>
          <w:szCs w:val="28"/>
          <w:rtl/>
          <w:lang w:bidi="ar-JO"/>
        </w:rPr>
        <w:t>والعمل جار على الاعداد لطرح</w:t>
      </w:r>
      <w:r w:rsidR="003574BA" w:rsidRPr="003574BA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المرحلة </w:t>
      </w:r>
      <w:r w:rsidR="003574BA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الاخرى</w:t>
      </w:r>
      <w:r w:rsidR="003574BA" w:rsidRPr="003574BA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</w:t>
      </w:r>
      <w:r w:rsidRPr="003574BA">
        <w:rPr>
          <w:rFonts w:ascii="Simplified Arabic" w:eastAsia="Times New Roman" w:hAnsi="Simplified Arabic" w:cs="Simplified Arabic" w:hint="cs"/>
          <w:szCs w:val="28"/>
          <w:rtl/>
          <w:lang w:bidi="ar-JO"/>
        </w:rPr>
        <w:t>في باقي مراكز الانطلاق والوصول في المملكة  كمرحلة ثانية .</w:t>
      </w:r>
    </w:p>
    <w:p w:rsidR="009805F2" w:rsidRPr="009805F2" w:rsidRDefault="009805F2" w:rsidP="000A7CD8">
      <w:pPr>
        <w:spacing w:after="0" w:line="240" w:lineRule="auto"/>
        <w:ind w:firstLine="360"/>
        <w:jc w:val="mediumKashida"/>
        <w:rPr>
          <w:rFonts w:ascii="Simplified Arabic" w:eastAsia="Times New Roman" w:hAnsi="Simplified Arabic" w:cs="Simplified Arabic"/>
          <w:b/>
          <w:bCs/>
          <w:szCs w:val="28"/>
          <w:u w:val="single"/>
          <w:rtl/>
          <w:lang w:bidi="ar-JO"/>
        </w:rPr>
      </w:pPr>
      <w:r w:rsidRPr="009805F2">
        <w:rPr>
          <w:rFonts w:ascii="Simplified Arabic" w:eastAsia="Times New Roman" w:hAnsi="Simplified Arabic" w:cs="Simplified Arabic" w:hint="cs"/>
          <w:b/>
          <w:bCs/>
          <w:szCs w:val="28"/>
          <w:u w:val="single"/>
          <w:rtl/>
          <w:lang w:bidi="ar-JO"/>
        </w:rPr>
        <w:t>مبررات المشروع:-</w:t>
      </w:r>
    </w:p>
    <w:p w:rsidR="009805F2" w:rsidRPr="009805F2" w:rsidRDefault="009805F2" w:rsidP="009805F2">
      <w:pPr>
        <w:numPr>
          <w:ilvl w:val="0"/>
          <w:numId w:val="1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>عدم وجود وسيلة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الكترونية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 لمراقبة وسائط النقل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العام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 ومدى توفرها في مراكز الانطلاق والوصول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.</w:t>
      </w:r>
    </w:p>
    <w:p w:rsidR="009805F2" w:rsidRPr="009805F2" w:rsidRDefault="009805F2" w:rsidP="009805F2">
      <w:pPr>
        <w:numPr>
          <w:ilvl w:val="0"/>
          <w:numId w:val="1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عدم القدرة على 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ادارة اسطول النقل العام بالشكل الامثل من حيث توزيع الحافلات على الخطوط المزدحمة في ساعات 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الذروة.</w:t>
      </w:r>
    </w:p>
    <w:p w:rsidR="009805F2" w:rsidRPr="009805F2" w:rsidRDefault="009805F2" w:rsidP="009805F2">
      <w:pPr>
        <w:numPr>
          <w:ilvl w:val="0"/>
          <w:numId w:val="1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عدم وجود وسيلة لتقييم اداء مراقبين الهيئة في مراكز الانطلاق والوصول.</w:t>
      </w:r>
    </w:p>
    <w:p w:rsidR="009805F2" w:rsidRPr="009805F2" w:rsidRDefault="009805F2" w:rsidP="009805F2">
      <w:pPr>
        <w:numPr>
          <w:ilvl w:val="0"/>
          <w:numId w:val="1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عدم وجود نظرة شمولية ومتكاملة لمراكز الانطلاق والوصول من حيث توفر الحافلات ومعالجة الازدحامات.</w:t>
      </w:r>
    </w:p>
    <w:p w:rsidR="009805F2" w:rsidRPr="009805F2" w:rsidRDefault="009805F2" w:rsidP="009805F2">
      <w:pPr>
        <w:numPr>
          <w:ilvl w:val="0"/>
          <w:numId w:val="1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عدم توفر معلومات عن حركة الحافلات من خلال مراكز الانطلاق والوصول.</w:t>
      </w:r>
    </w:p>
    <w:p w:rsidR="009805F2" w:rsidRPr="009805F2" w:rsidRDefault="009805F2" w:rsidP="009805F2">
      <w:pPr>
        <w:numPr>
          <w:ilvl w:val="0"/>
          <w:numId w:val="1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عدم توفر وسائل تشعر المستخدم لوسائط النقل العام بالامان داخل مراكز الانطلاق والوصول.</w:t>
      </w:r>
    </w:p>
    <w:p w:rsidR="009805F2" w:rsidRPr="009805F2" w:rsidRDefault="009805F2" w:rsidP="009805F2">
      <w:pPr>
        <w:keepNext/>
        <w:spacing w:before="240" w:after="60"/>
        <w:ind w:left="609" w:hanging="519"/>
        <w:jc w:val="both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bookmarkStart w:id="1" w:name="_Toc460163093"/>
      <w:r w:rsidRPr="009805F2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اهداف المشروع والقيمة المضافة</w:t>
      </w:r>
      <w:bookmarkEnd w:id="1"/>
    </w:p>
    <w:p w:rsidR="009805F2" w:rsidRPr="009805F2" w:rsidRDefault="009805F2" w:rsidP="009805F2">
      <w:pPr>
        <w:spacing w:after="0"/>
        <w:ind w:firstLine="72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ان الهدف الرئيسي لمشروع مراقبة مراكز الانطلاق والوصول بكاميرات مراقبة هو تحسين الخدمات المقدمة لمستخدمي وسائط النقل العام  من خلال 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توزيع الحافلات على الخطوط المزدحمة في ساعات 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الذروة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 وتوفير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الامان 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لمستخدمي النقل العام واحكام المراقبة على مشغلين الحافلات لضمان تقديم مستوى اعلى من جودة الخدمات المقدمة لمستخدمي النقل العام.</w:t>
      </w:r>
    </w:p>
    <w:p w:rsidR="009805F2" w:rsidRPr="009805F2" w:rsidRDefault="009805F2" w:rsidP="00F12B1D">
      <w:pPr>
        <w:spacing w:after="0" w:line="240" w:lineRule="auto"/>
        <w:ind w:firstLine="36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ويمكن تلخيص الاهداف المرجوه من المشروع والقيمة المضافة على الشكل التالي :-</w:t>
      </w:r>
    </w:p>
    <w:p w:rsidR="009805F2" w:rsidRPr="009805F2" w:rsidRDefault="009805F2" w:rsidP="009805F2">
      <w:pPr>
        <w:numPr>
          <w:ilvl w:val="0"/>
          <w:numId w:val="2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اي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>ج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>د وسيلة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الكترونية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 لمراقبة وسائط النقل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 xml:space="preserve"> العام</w:t>
      </w: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 ومدى توفرها في مراكز الانطلاق والوصول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.</w:t>
      </w:r>
    </w:p>
    <w:p w:rsidR="009805F2" w:rsidRPr="009805F2" w:rsidRDefault="009805F2" w:rsidP="009805F2">
      <w:pPr>
        <w:numPr>
          <w:ilvl w:val="0"/>
          <w:numId w:val="2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/>
          <w:szCs w:val="28"/>
          <w:rtl/>
          <w:lang w:bidi="ar-JO"/>
        </w:rPr>
        <w:t xml:space="preserve">ادارة اسطول النقل العام بالشكل الامثل من حيث توزيع الحافلات على الخطوط المزدحمة في ساعات </w:t>
      </w: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الذروة.</w:t>
      </w:r>
    </w:p>
    <w:p w:rsidR="009805F2" w:rsidRPr="009805F2" w:rsidRDefault="009805F2" w:rsidP="009805F2">
      <w:pPr>
        <w:numPr>
          <w:ilvl w:val="0"/>
          <w:numId w:val="2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تقييم عمل مراقبين الهيئة في مراكز الانطلاق والوصول.</w:t>
      </w:r>
    </w:p>
    <w:p w:rsidR="009805F2" w:rsidRPr="009805F2" w:rsidRDefault="009805F2" w:rsidP="009805F2">
      <w:pPr>
        <w:numPr>
          <w:ilvl w:val="0"/>
          <w:numId w:val="2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lastRenderedPageBreak/>
        <w:t>توفر نظرة شمولية ومتكاملة لمراكز الانطلاق والوصول من حيث توفر الحافلات ومعالجة الازدحامات.</w:t>
      </w:r>
    </w:p>
    <w:p w:rsidR="009805F2" w:rsidRPr="009805F2" w:rsidRDefault="009805F2" w:rsidP="009805F2">
      <w:pPr>
        <w:numPr>
          <w:ilvl w:val="0"/>
          <w:numId w:val="2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توفر معلومات عن حركة الحافلات من خلال مراكز الانطلاق والوصول.</w:t>
      </w:r>
    </w:p>
    <w:p w:rsidR="009805F2" w:rsidRPr="00F307DF" w:rsidRDefault="009805F2" w:rsidP="00F307DF">
      <w:pPr>
        <w:numPr>
          <w:ilvl w:val="0"/>
          <w:numId w:val="2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توفير وسائل تشعر المستخدم لوسائط النقل العام بالامان داخل مراكز الانطلاق والوصول.</w:t>
      </w:r>
    </w:p>
    <w:p w:rsidR="009805F2" w:rsidRPr="009805F2" w:rsidRDefault="009805F2" w:rsidP="009805F2">
      <w:pPr>
        <w:keepNext/>
        <w:spacing w:before="240" w:after="60"/>
        <w:ind w:left="609" w:hanging="519"/>
        <w:jc w:val="both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bookmarkStart w:id="2" w:name="_Toc460163094"/>
      <w:r w:rsidRPr="009805F2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  <w:t>مؤشرات قياس الاداء</w:t>
      </w:r>
      <w:r w:rsidRPr="009805F2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وعوامل النجاح</w:t>
      </w:r>
      <w:bookmarkEnd w:id="2"/>
    </w:p>
    <w:p w:rsidR="009805F2" w:rsidRPr="009805F2" w:rsidRDefault="009805F2" w:rsidP="009805F2">
      <w:pPr>
        <w:spacing w:after="0"/>
        <w:ind w:firstLine="72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يمكن تلخيص عوامل النجاح الرئيسية للمشروع من خلال النقاط التالية:-</w:t>
      </w:r>
    </w:p>
    <w:p w:rsidR="009805F2" w:rsidRPr="009805F2" w:rsidRDefault="009805F2" w:rsidP="009805F2">
      <w:pPr>
        <w:numPr>
          <w:ilvl w:val="0"/>
          <w:numId w:val="3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التزام موظفي الهيئة بالتعامل مع النظام واعداد التقارير اليومية .</w:t>
      </w:r>
    </w:p>
    <w:p w:rsidR="009805F2" w:rsidRPr="009805F2" w:rsidRDefault="009805F2" w:rsidP="009805F2">
      <w:pPr>
        <w:numPr>
          <w:ilvl w:val="0"/>
          <w:numId w:val="3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توزيع الصلاحيات في المراقبة لمكاتب الهيئة في المحافظات تبعاً لمراكز الانطلاق والوصول داخل المحافظة.</w:t>
      </w:r>
    </w:p>
    <w:p w:rsidR="009805F2" w:rsidRPr="009805F2" w:rsidRDefault="009805F2" w:rsidP="009805F2">
      <w:pPr>
        <w:numPr>
          <w:ilvl w:val="0"/>
          <w:numId w:val="3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مشاركة جميع الجهات المعنية بمراكز الانطلاق والوصول بمخرجات المشروع.</w:t>
      </w:r>
    </w:p>
    <w:p w:rsidR="009805F2" w:rsidRPr="009805F2" w:rsidRDefault="009805F2" w:rsidP="009805F2">
      <w:pPr>
        <w:numPr>
          <w:ilvl w:val="0"/>
          <w:numId w:val="3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توفير البنية التحتية المناسبة لضمان استمرارية وادامة تشغيل المشروع.</w:t>
      </w:r>
    </w:p>
    <w:p w:rsidR="009805F2" w:rsidRPr="009805F2" w:rsidRDefault="009805F2" w:rsidP="009805F2">
      <w:pPr>
        <w:numPr>
          <w:ilvl w:val="0"/>
          <w:numId w:val="3"/>
        </w:numPr>
        <w:spacing w:after="0" w:line="240" w:lineRule="auto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  <w:r w:rsidRPr="009805F2">
        <w:rPr>
          <w:rFonts w:ascii="Simplified Arabic" w:eastAsia="Times New Roman" w:hAnsi="Simplified Arabic" w:cs="Simplified Arabic" w:hint="cs"/>
          <w:szCs w:val="28"/>
          <w:rtl/>
          <w:lang w:bidi="ar-JO"/>
        </w:rPr>
        <w:t>الصيانة الدورية الوقائية لجميع مكونات المشروع.</w:t>
      </w: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F307DF" w:rsidRPr="00F12B1D" w:rsidRDefault="00F307DF" w:rsidP="00F12B1D">
      <w:pPr>
        <w:spacing w:after="0"/>
        <w:ind w:left="72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rtl/>
          <w:lang w:bidi="ar-JO"/>
        </w:rPr>
      </w:pPr>
    </w:p>
    <w:p w:rsidR="009805F2" w:rsidRPr="009805F2" w:rsidRDefault="009805F2" w:rsidP="009805F2">
      <w:pPr>
        <w:spacing w:after="0"/>
        <w:jc w:val="highKashida"/>
        <w:rPr>
          <w:rFonts w:ascii="Simplified Arabic" w:eastAsia="Times New Roman" w:hAnsi="Simplified Arabic" w:cs="Simplified Arabic"/>
          <w:szCs w:val="28"/>
          <w:lang w:bidi="ar-JO"/>
        </w:rPr>
      </w:pPr>
    </w:p>
    <w:p w:rsidR="00C50738" w:rsidRPr="009805F2" w:rsidRDefault="00C50738">
      <w:pPr>
        <w:rPr>
          <w:lang w:bidi="ar-JO"/>
        </w:rPr>
      </w:pPr>
    </w:p>
    <w:sectPr w:rsidR="00C50738" w:rsidRPr="009805F2" w:rsidSect="000461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C9"/>
    <w:multiLevelType w:val="hybridMultilevel"/>
    <w:tmpl w:val="BFCEBD38"/>
    <w:lvl w:ilvl="0" w:tplc="7930B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61734"/>
    <w:multiLevelType w:val="hybridMultilevel"/>
    <w:tmpl w:val="3C82BD7E"/>
    <w:lvl w:ilvl="0" w:tplc="75C6B70E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C3032"/>
    <w:multiLevelType w:val="hybridMultilevel"/>
    <w:tmpl w:val="3E409366"/>
    <w:lvl w:ilvl="0" w:tplc="D84ED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47048"/>
    <w:multiLevelType w:val="hybridMultilevel"/>
    <w:tmpl w:val="F618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0EED"/>
    <w:multiLevelType w:val="hybridMultilevel"/>
    <w:tmpl w:val="9260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2"/>
    <w:rsid w:val="000461AD"/>
    <w:rsid w:val="000A7CD8"/>
    <w:rsid w:val="002611F0"/>
    <w:rsid w:val="003574BA"/>
    <w:rsid w:val="00784F1A"/>
    <w:rsid w:val="009805F2"/>
    <w:rsid w:val="00B50ED7"/>
    <w:rsid w:val="00C50738"/>
    <w:rsid w:val="00E035D6"/>
    <w:rsid w:val="00E624B8"/>
    <w:rsid w:val="00EA4C73"/>
    <w:rsid w:val="00F12B1D"/>
    <w:rsid w:val="00F17FE4"/>
    <w:rsid w:val="00F307DF"/>
    <w:rsid w:val="00F543BE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C101D-F7FF-49F8-98B7-2C698B7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 Tanash</dc:creator>
  <cp:lastModifiedBy>Najat Tanash</cp:lastModifiedBy>
  <cp:revision>2</cp:revision>
  <cp:lastPrinted>2022-03-02T06:03:00Z</cp:lastPrinted>
  <dcterms:created xsi:type="dcterms:W3CDTF">2022-08-11T10:23:00Z</dcterms:created>
  <dcterms:modified xsi:type="dcterms:W3CDTF">2022-08-11T10:23:00Z</dcterms:modified>
</cp:coreProperties>
</file>